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69" w:rsidRPr="00733A2A" w:rsidRDefault="00433C69" w:rsidP="00433C69">
      <w:pPr>
        <w:pStyle w:val="a3"/>
        <w:jc w:val="center"/>
        <w:rPr>
          <w:rFonts w:ascii="Times New Roman" w:hAnsi="Times New Roman" w:cs="Times New Roman"/>
          <w:sz w:val="28"/>
          <w:szCs w:val="28"/>
        </w:rPr>
      </w:pPr>
      <w:r w:rsidRPr="00733A2A">
        <w:rPr>
          <w:rFonts w:ascii="Times New Roman" w:hAnsi="Times New Roman" w:cs="Times New Roman"/>
          <w:sz w:val="28"/>
          <w:szCs w:val="28"/>
        </w:rPr>
        <w:t>РЕГИОНАЛЬНАЯ ОБЩЕСТВЕННАЯ ОРГАНИЗАЦИЯ</w:t>
      </w:r>
    </w:p>
    <w:p w:rsidR="00433C69" w:rsidRPr="00733A2A" w:rsidRDefault="00433C69" w:rsidP="00433C69">
      <w:pPr>
        <w:pStyle w:val="a3"/>
        <w:jc w:val="center"/>
        <w:rPr>
          <w:rFonts w:ascii="Times New Roman" w:hAnsi="Times New Roman" w:cs="Times New Roman"/>
        </w:rPr>
      </w:pPr>
    </w:p>
    <w:p w:rsidR="00433C69" w:rsidRPr="00733A2A" w:rsidRDefault="00433C69" w:rsidP="00433C69">
      <w:pPr>
        <w:pStyle w:val="a3"/>
        <w:jc w:val="center"/>
        <w:rPr>
          <w:rFonts w:ascii="Times New Roman" w:hAnsi="Times New Roman" w:cs="Times New Roman"/>
          <w:b/>
          <w:sz w:val="32"/>
          <w:szCs w:val="32"/>
        </w:rPr>
      </w:pPr>
      <w:r w:rsidRPr="00733A2A">
        <w:rPr>
          <w:rFonts w:ascii="Times New Roman" w:hAnsi="Times New Roman" w:cs="Times New Roman"/>
          <w:b/>
          <w:sz w:val="32"/>
          <w:szCs w:val="32"/>
        </w:rPr>
        <w:t>ТЮМЕНСКИЙ ЖИЛИЩНЫЙ КОМИТЕТ</w:t>
      </w:r>
    </w:p>
    <w:p w:rsidR="00433C69" w:rsidRDefault="00433C69" w:rsidP="00433C69">
      <w:pPr>
        <w:pStyle w:val="a3"/>
        <w:pBdr>
          <w:bottom w:val="single" w:sz="12" w:space="1" w:color="auto"/>
        </w:pBdr>
        <w:rPr>
          <w:rFonts w:ascii="Times New Roman" w:hAnsi="Times New Roman" w:cs="Times New Roman"/>
        </w:rPr>
      </w:pPr>
    </w:p>
    <w:p w:rsidR="00433C69" w:rsidRDefault="00433C69" w:rsidP="00433C69">
      <w:pPr>
        <w:pStyle w:val="a3"/>
        <w:rPr>
          <w:rFonts w:ascii="Times New Roman" w:hAnsi="Times New Roman" w:cs="Times New Roman"/>
          <w:sz w:val="24"/>
          <w:szCs w:val="24"/>
        </w:rPr>
      </w:pPr>
      <w:r>
        <w:rPr>
          <w:rFonts w:ascii="Times New Roman" w:hAnsi="Times New Roman" w:cs="Times New Roman"/>
          <w:sz w:val="20"/>
          <w:szCs w:val="20"/>
        </w:rPr>
        <w:tab/>
      </w:r>
      <w:r w:rsidRPr="00733A2A">
        <w:rPr>
          <w:rFonts w:ascii="Times New Roman" w:hAnsi="Times New Roman" w:cs="Times New Roman"/>
          <w:sz w:val="20"/>
          <w:szCs w:val="20"/>
        </w:rPr>
        <w:tab/>
      </w:r>
      <w:r>
        <w:rPr>
          <w:rFonts w:ascii="Times New Roman" w:hAnsi="Times New Roman" w:cs="Times New Roman"/>
          <w:sz w:val="20"/>
          <w:szCs w:val="20"/>
        </w:rPr>
        <w:tab/>
      </w:r>
    </w:p>
    <w:p w:rsidR="00433C69" w:rsidRDefault="00433C69" w:rsidP="00433C69">
      <w:pPr>
        <w:pStyle w:val="a3"/>
        <w:jc w:val="right"/>
        <w:rPr>
          <w:rFonts w:ascii="Times New Roman" w:hAnsi="Times New Roman" w:cs="Times New Roman"/>
          <w:sz w:val="24"/>
          <w:szCs w:val="24"/>
        </w:rPr>
      </w:pPr>
      <w:r>
        <w:rPr>
          <w:rFonts w:ascii="Times New Roman" w:hAnsi="Times New Roman" w:cs="Times New Roman"/>
          <w:sz w:val="24"/>
          <w:szCs w:val="24"/>
        </w:rPr>
        <w:t>В Тюменскую городскую Думу</w:t>
      </w:r>
    </w:p>
    <w:p w:rsidR="00433C69" w:rsidRDefault="00433C69" w:rsidP="00433C69">
      <w:pPr>
        <w:pStyle w:val="a3"/>
        <w:rPr>
          <w:rFonts w:ascii="Times New Roman" w:hAnsi="Times New Roman" w:cs="Times New Roman"/>
          <w:sz w:val="24"/>
          <w:szCs w:val="24"/>
        </w:rPr>
      </w:pPr>
    </w:p>
    <w:p w:rsidR="00433C69" w:rsidRPr="0072384E" w:rsidRDefault="00433C69" w:rsidP="00433C69">
      <w:pPr>
        <w:pStyle w:val="a3"/>
      </w:pPr>
      <w:r w:rsidRPr="0072384E">
        <w:rPr>
          <w:rFonts w:ascii="Times New Roman" w:hAnsi="Times New Roman" w:cs="Times New Roman"/>
        </w:rPr>
        <w:tab/>
        <w:t>18.11.2015г.</w:t>
      </w:r>
    </w:p>
    <w:p w:rsidR="00433C69" w:rsidRPr="007B63CE" w:rsidRDefault="00433C69" w:rsidP="00433C69">
      <w:pPr>
        <w:pStyle w:val="a3"/>
        <w:jc w:val="center"/>
        <w:rPr>
          <w:rFonts w:ascii="Times New Roman" w:hAnsi="Times New Roman" w:cs="Times New Roman"/>
          <w:b/>
          <w:sz w:val="24"/>
          <w:szCs w:val="24"/>
        </w:rPr>
      </w:pPr>
      <w:r w:rsidRPr="007B63CE">
        <w:rPr>
          <w:rFonts w:ascii="Times New Roman" w:hAnsi="Times New Roman" w:cs="Times New Roman"/>
          <w:b/>
          <w:sz w:val="24"/>
          <w:szCs w:val="24"/>
        </w:rPr>
        <w:t>ПРЕДЛОЖЕНИЕ</w:t>
      </w:r>
    </w:p>
    <w:p w:rsidR="00433C69" w:rsidRPr="007B63CE" w:rsidRDefault="00433C69" w:rsidP="00433C69">
      <w:pPr>
        <w:pStyle w:val="a3"/>
        <w:jc w:val="center"/>
        <w:rPr>
          <w:rFonts w:ascii="Times New Roman" w:hAnsi="Times New Roman" w:cs="Times New Roman"/>
          <w:sz w:val="24"/>
          <w:szCs w:val="24"/>
        </w:rPr>
      </w:pPr>
      <w:r w:rsidRPr="007B63CE">
        <w:rPr>
          <w:rFonts w:ascii="Times New Roman" w:hAnsi="Times New Roman" w:cs="Times New Roman"/>
          <w:sz w:val="24"/>
          <w:szCs w:val="24"/>
        </w:rPr>
        <w:t>по проекту решения Тюменской городской Думы</w:t>
      </w:r>
    </w:p>
    <w:p w:rsidR="00433C69" w:rsidRPr="007B63CE" w:rsidRDefault="00433C69" w:rsidP="00433C69">
      <w:pPr>
        <w:pStyle w:val="a3"/>
        <w:jc w:val="center"/>
        <w:rPr>
          <w:rFonts w:ascii="Times New Roman" w:hAnsi="Times New Roman" w:cs="Times New Roman"/>
          <w:sz w:val="24"/>
          <w:szCs w:val="24"/>
        </w:rPr>
      </w:pPr>
      <w:r w:rsidRPr="007B63CE">
        <w:rPr>
          <w:rFonts w:ascii="Times New Roman" w:hAnsi="Times New Roman" w:cs="Times New Roman"/>
          <w:sz w:val="24"/>
          <w:szCs w:val="24"/>
        </w:rPr>
        <w:t>«О бюджете города Тюмени на 2016 год и на плановый период 2017 и 2018 годов»</w:t>
      </w:r>
    </w:p>
    <w:p w:rsidR="00433C69" w:rsidRPr="007B63CE" w:rsidRDefault="00433C69" w:rsidP="00433C69">
      <w:pPr>
        <w:pStyle w:val="a3"/>
        <w:jc w:val="center"/>
        <w:rPr>
          <w:rFonts w:ascii="Times New Roman" w:hAnsi="Times New Roman" w:cs="Times New Roman"/>
          <w:sz w:val="24"/>
          <w:szCs w:val="24"/>
        </w:rPr>
      </w:pPr>
      <w:r w:rsidRPr="007B63CE">
        <w:rPr>
          <w:rFonts w:ascii="Times New Roman" w:hAnsi="Times New Roman" w:cs="Times New Roman"/>
          <w:sz w:val="24"/>
          <w:szCs w:val="24"/>
        </w:rPr>
        <w:t xml:space="preserve">на </w:t>
      </w:r>
      <w:proofErr w:type="gramStart"/>
      <w:r w:rsidRPr="007B63CE">
        <w:rPr>
          <w:rFonts w:ascii="Times New Roman" w:hAnsi="Times New Roman" w:cs="Times New Roman"/>
          <w:sz w:val="24"/>
          <w:szCs w:val="24"/>
        </w:rPr>
        <w:t>внеочередном</w:t>
      </w:r>
      <w:proofErr w:type="gramEnd"/>
      <w:r w:rsidRPr="007B63CE">
        <w:rPr>
          <w:rFonts w:ascii="Times New Roman" w:hAnsi="Times New Roman" w:cs="Times New Roman"/>
          <w:sz w:val="24"/>
          <w:szCs w:val="24"/>
        </w:rPr>
        <w:t xml:space="preserve"> заседания Тюменской городской Думы 18 ноября 2015 года</w:t>
      </w:r>
    </w:p>
    <w:p w:rsidR="00433C69" w:rsidRPr="007B63CE" w:rsidRDefault="00433C69" w:rsidP="00433C69">
      <w:pPr>
        <w:pStyle w:val="a3"/>
        <w:rPr>
          <w:rFonts w:ascii="Times New Roman" w:hAnsi="Times New Roman" w:cs="Times New Roman"/>
          <w:sz w:val="24"/>
          <w:szCs w:val="24"/>
        </w:rPr>
      </w:pP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12.11.2015г</w:t>
      </w:r>
      <w:proofErr w:type="gramStart"/>
      <w:r w:rsidRPr="007B63CE">
        <w:rPr>
          <w:rFonts w:ascii="Times New Roman" w:hAnsi="Times New Roman" w:cs="Times New Roman"/>
          <w:sz w:val="24"/>
          <w:szCs w:val="24"/>
        </w:rPr>
        <w:t>.</w:t>
      </w:r>
      <w:r w:rsidRPr="007B63CE">
        <w:rPr>
          <w:rStyle w:val="211pt"/>
          <w:rFonts w:eastAsia="Arial Unicode MS"/>
          <w:i w:val="0"/>
          <w:sz w:val="24"/>
          <w:szCs w:val="24"/>
        </w:rPr>
        <w:t>с</w:t>
      </w:r>
      <w:proofErr w:type="gramEnd"/>
      <w:r w:rsidRPr="007B63CE">
        <w:rPr>
          <w:rStyle w:val="211pt"/>
          <w:rFonts w:eastAsia="Arial Unicode MS"/>
          <w:i w:val="0"/>
          <w:sz w:val="24"/>
          <w:szCs w:val="24"/>
        </w:rPr>
        <w:t xml:space="preserve"> 17:00 часов до 18:00 часов в</w:t>
      </w:r>
      <w:r w:rsidRPr="007B63CE">
        <w:rPr>
          <w:rFonts w:ascii="Times New Roman" w:hAnsi="Times New Roman" w:cs="Times New Roman"/>
          <w:sz w:val="24"/>
          <w:szCs w:val="24"/>
        </w:rPr>
        <w:t xml:space="preserve"> соответствии с Федеральным законом от 19.06.2004 N 54-ФЗ (ред. от 02.05.2015) "О собраниях, митингах, демонстрациях, шествиях и пикетированиях" РОО ТЖК провела публичное мероприятие: пикет «О неэффективности муниципального менеджмента при увеличении в 2016 году расходов на содержание органов местного самоуправления города Тюмени».  </w:t>
      </w:r>
    </w:p>
    <w:p w:rsidR="00433C69" w:rsidRPr="007B63CE" w:rsidRDefault="00433C69" w:rsidP="00433C69">
      <w:pPr>
        <w:pStyle w:val="a3"/>
        <w:jc w:val="both"/>
        <w:rPr>
          <w:rFonts w:ascii="Times New Roman" w:hAnsi="Times New Roman" w:cs="Times New Roman"/>
          <w:sz w:val="24"/>
          <w:szCs w:val="24"/>
        </w:rPr>
      </w:pPr>
      <w:r w:rsidRPr="007B63CE">
        <w:rPr>
          <w:rStyle w:val="310pt"/>
          <w:rFonts w:eastAsia="Arial Unicode MS"/>
          <w:i w:val="0"/>
          <w:iCs w:val="0"/>
          <w:sz w:val="24"/>
          <w:szCs w:val="24"/>
        </w:rPr>
        <w:tab/>
        <w:t xml:space="preserve">12.11.2015г. РОО ТЖК подала резолюцию указанного пикета уполномоченным органам </w:t>
      </w:r>
      <w:r w:rsidRPr="007B63CE">
        <w:rPr>
          <w:rFonts w:ascii="Times New Roman" w:hAnsi="Times New Roman" w:cs="Times New Roman"/>
          <w:sz w:val="24"/>
          <w:szCs w:val="24"/>
        </w:rPr>
        <w:t>в ходе проведения публичных слушаний по проекту решения Тюменской городской Думы «О бюджете города Тюмени на 2016 год и на плановый период 2017 и 2018 годов»».</w:t>
      </w: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12.11.2015г. представители РОО ТЖК принимали участие на публичных слушаниях в обсуждении проекта решения Тюменской городской Думы «О бюджете города Тюмени на 2016 год и на плановый период 2017 и 2018 годов»».</w:t>
      </w:r>
    </w:p>
    <w:p w:rsidR="00433C69" w:rsidRPr="007B63CE" w:rsidRDefault="00433C69" w:rsidP="00433C69">
      <w:pPr>
        <w:pStyle w:val="a3"/>
        <w:jc w:val="both"/>
        <w:rPr>
          <w:rFonts w:ascii="Times New Roman" w:hAnsi="Times New Roman" w:cs="Times New Roman"/>
          <w:sz w:val="24"/>
          <w:szCs w:val="24"/>
        </w:rPr>
      </w:pP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По итогам проведения публичных слушаний по проекту решения Тюменской городской Думы «О бюджете города Тюмени на 2016 год и на плановый период 2017 и 2018 годов»» были приняты рекомендации с учетом резолюции пикета РОО ТЖК и выступлений представителей РОО ТЖК.</w:t>
      </w:r>
    </w:p>
    <w:p w:rsidR="00433C69" w:rsidRPr="007B63CE" w:rsidRDefault="00433C69" w:rsidP="00433C69">
      <w:pPr>
        <w:pStyle w:val="a3"/>
        <w:jc w:val="both"/>
        <w:rPr>
          <w:rFonts w:ascii="Times New Roman" w:hAnsi="Times New Roman" w:cs="Times New Roman"/>
          <w:sz w:val="24"/>
          <w:szCs w:val="24"/>
        </w:rPr>
      </w:pP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В 2014-2015 отчетных финансовых годах доля дотаций из других бюджетов бюджетной системы Российской Федерации превышала 5 процентов собственных доходов местного бюджета муниципального образования городской округ город Тюмень.</w:t>
      </w:r>
    </w:p>
    <w:p w:rsidR="00433C69" w:rsidRPr="007B63CE" w:rsidRDefault="00433C69" w:rsidP="00433C69">
      <w:pPr>
        <w:pStyle w:val="a3"/>
        <w:jc w:val="both"/>
        <w:rPr>
          <w:rFonts w:ascii="Times New Roman" w:hAnsi="Times New Roman" w:cs="Times New Roman"/>
          <w:sz w:val="24"/>
          <w:szCs w:val="24"/>
        </w:rPr>
      </w:pP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 xml:space="preserve">Таким образом, согласно </w:t>
      </w:r>
      <w:proofErr w:type="gramStart"/>
      <w:r w:rsidRPr="007B63CE">
        <w:rPr>
          <w:rFonts w:ascii="Times New Roman" w:hAnsi="Times New Roman" w:cs="Times New Roman"/>
          <w:sz w:val="24"/>
          <w:szCs w:val="24"/>
        </w:rPr>
        <w:t>ч</w:t>
      </w:r>
      <w:proofErr w:type="gramEnd"/>
      <w:r w:rsidRPr="007B63CE">
        <w:rPr>
          <w:rFonts w:ascii="Times New Roman" w:hAnsi="Times New Roman" w:cs="Times New Roman"/>
          <w:sz w:val="24"/>
          <w:szCs w:val="24"/>
        </w:rPr>
        <w:t>.2 ст.136 БК РФ муниципальное образование городской округ город Тюмень не имеет права превышать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установленные Постановление Правительства Тюменской области от 16.06.2009 № 163-п (ред. от 17.03.2014).</w:t>
      </w:r>
    </w:p>
    <w:p w:rsidR="00433C69" w:rsidRPr="007B63CE" w:rsidRDefault="00433C69" w:rsidP="00433C69">
      <w:pPr>
        <w:pStyle w:val="a3"/>
        <w:jc w:val="both"/>
        <w:rPr>
          <w:rFonts w:ascii="Times New Roman" w:hAnsi="Times New Roman" w:cs="Times New Roman"/>
          <w:sz w:val="24"/>
          <w:szCs w:val="24"/>
        </w:rPr>
      </w:pP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Конструкция нормативно-правового акта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установленные Постановление Правительства Тюменской области от 16.06.2009 № 163-п (ред. от 17.03.2014) страдает рядом недостатков.</w:t>
      </w: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r>
      <w:proofErr w:type="gramStart"/>
      <w:r w:rsidRPr="007B63CE">
        <w:rPr>
          <w:rFonts w:ascii="Times New Roman" w:hAnsi="Times New Roman" w:cs="Times New Roman"/>
          <w:sz w:val="24"/>
          <w:szCs w:val="24"/>
        </w:rPr>
        <w:t xml:space="preserve">Пункт 5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установленные Постановление Правительства Тюменской области от 16.06.2009 № 163-п (ред. от 17.03.2014) содержит неконтролируемые общественностью возможности назначения многократных ежемесячных надбавок к должностным окладам депутатов, выборных должностных лиц местного самоуправления, осуществляющих свои полномочия  на постоянной основе, глав муниципальных образований, </w:t>
      </w:r>
      <w:proofErr w:type="gramEnd"/>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lastRenderedPageBreak/>
        <w:t>являющихся главами администраций муниципальных образований, глав администраций муниципальных образований.</w:t>
      </w: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 xml:space="preserve">В отличие от нормативов, принятых в большинстве регионов России, оплата труда депутатов, выборных должностных лиц местного самоуправления, осуществляющих свои полномочия на постоянной основе, муниципальных </w:t>
      </w:r>
      <w:proofErr w:type="spellStart"/>
      <w:r w:rsidRPr="007B63CE">
        <w:rPr>
          <w:rFonts w:ascii="Times New Roman" w:hAnsi="Times New Roman" w:cs="Times New Roman"/>
          <w:sz w:val="24"/>
          <w:szCs w:val="24"/>
        </w:rPr>
        <w:t>служащихв</w:t>
      </w:r>
      <w:proofErr w:type="spellEnd"/>
      <w:r w:rsidRPr="007B63CE">
        <w:rPr>
          <w:rFonts w:ascii="Times New Roman" w:hAnsi="Times New Roman" w:cs="Times New Roman"/>
          <w:sz w:val="24"/>
          <w:szCs w:val="24"/>
        </w:rPr>
        <w:t xml:space="preserve"> Тюменской области устанавливается в зависимости от оплаты главы администрации муниципального образования, в то время</w:t>
      </w:r>
      <w:proofErr w:type="gramStart"/>
      <w:r w:rsidRPr="007B63CE">
        <w:rPr>
          <w:rFonts w:ascii="Times New Roman" w:hAnsi="Times New Roman" w:cs="Times New Roman"/>
          <w:sz w:val="24"/>
          <w:szCs w:val="24"/>
        </w:rPr>
        <w:t>,</w:t>
      </w:r>
      <w:proofErr w:type="gramEnd"/>
      <w:r w:rsidRPr="007B63CE">
        <w:rPr>
          <w:rFonts w:ascii="Times New Roman" w:hAnsi="Times New Roman" w:cs="Times New Roman"/>
          <w:sz w:val="24"/>
          <w:szCs w:val="24"/>
        </w:rPr>
        <w:t xml:space="preserve"> как в большинстве регионов России, оплата главе администрации муниципального образования устанавливается в зависимости от размера оклада рядового муниципального служащего.</w:t>
      </w: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r>
      <w:proofErr w:type="gramStart"/>
      <w:r w:rsidRPr="007B63CE">
        <w:rPr>
          <w:rFonts w:ascii="Times New Roman" w:hAnsi="Times New Roman" w:cs="Times New Roman"/>
          <w:sz w:val="24"/>
          <w:szCs w:val="24"/>
        </w:rPr>
        <w:t>Искажение логичного и прозрачного принципа оплаты труда служащих и постановка его «с ног на голову» способствует необоснованному получению дополнительного материального вознаграждения руководством муниципального образования за счет ущемления прав рядовых муниципальных служащих на материальное стимулирование труда посредством лишения рядовых муниципальных служащих заслуженных финансовых вознаграждений за свой труд и созданием, таким образом, фонда искусственной  экономии расходов на содержание органов местного самоуправления, средства</w:t>
      </w:r>
      <w:proofErr w:type="gramEnd"/>
      <w:r w:rsidRPr="007B63CE">
        <w:rPr>
          <w:rFonts w:ascii="Times New Roman" w:hAnsi="Times New Roman" w:cs="Times New Roman"/>
          <w:sz w:val="24"/>
          <w:szCs w:val="24"/>
        </w:rPr>
        <w:t xml:space="preserve"> из которого направляются на выплаты руководящему составу муниципального образования.</w:t>
      </w:r>
    </w:p>
    <w:p w:rsidR="00433C69" w:rsidRPr="007B63CE" w:rsidRDefault="00433C69" w:rsidP="00433C69">
      <w:pPr>
        <w:pStyle w:val="a3"/>
        <w:jc w:val="both"/>
        <w:rPr>
          <w:rFonts w:ascii="Times New Roman" w:hAnsi="Times New Roman" w:cs="Times New Roman"/>
          <w:sz w:val="24"/>
          <w:szCs w:val="24"/>
        </w:rPr>
      </w:pP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В 2014 году средняя зарплата жителей Тюмени составила  43 тыс. рублей.</w:t>
      </w:r>
    </w:p>
    <w:p w:rsidR="00433C69" w:rsidRPr="007B63CE" w:rsidRDefault="00433C69" w:rsidP="00433C69">
      <w:pPr>
        <w:pStyle w:val="a3"/>
        <w:jc w:val="both"/>
        <w:rPr>
          <w:rFonts w:ascii="Times New Roman" w:hAnsi="Times New Roman" w:cs="Times New Roman"/>
          <w:sz w:val="24"/>
          <w:szCs w:val="24"/>
        </w:rPr>
      </w:pP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Согласно официальным сведениям за 2014 год доходы публичных лиц составили:</w:t>
      </w: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 главы администрации г</w:t>
      </w:r>
      <w:proofErr w:type="gramStart"/>
      <w:r w:rsidRPr="007B63CE">
        <w:rPr>
          <w:rFonts w:ascii="Times New Roman" w:hAnsi="Times New Roman" w:cs="Times New Roman"/>
          <w:sz w:val="24"/>
          <w:szCs w:val="24"/>
        </w:rPr>
        <w:t>.Т</w:t>
      </w:r>
      <w:proofErr w:type="gramEnd"/>
      <w:r w:rsidRPr="007B63CE">
        <w:rPr>
          <w:rFonts w:ascii="Times New Roman" w:hAnsi="Times New Roman" w:cs="Times New Roman"/>
          <w:sz w:val="24"/>
          <w:szCs w:val="24"/>
        </w:rPr>
        <w:t xml:space="preserve">юмени </w:t>
      </w:r>
      <w:proofErr w:type="spellStart"/>
      <w:r w:rsidRPr="007B63CE">
        <w:rPr>
          <w:rFonts w:ascii="Times New Roman" w:hAnsi="Times New Roman" w:cs="Times New Roman"/>
          <w:sz w:val="24"/>
          <w:szCs w:val="24"/>
        </w:rPr>
        <w:t>Моора</w:t>
      </w:r>
      <w:proofErr w:type="spellEnd"/>
      <w:r w:rsidRPr="007B63CE">
        <w:rPr>
          <w:rFonts w:ascii="Times New Roman" w:hAnsi="Times New Roman" w:cs="Times New Roman"/>
          <w:sz w:val="24"/>
          <w:szCs w:val="24"/>
        </w:rPr>
        <w:t xml:space="preserve"> А.В.-  4,556 млн.рублей;</w:t>
      </w: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 главы администрации г</w:t>
      </w:r>
      <w:proofErr w:type="gramStart"/>
      <w:r w:rsidRPr="007B63CE">
        <w:rPr>
          <w:rFonts w:ascii="Times New Roman" w:hAnsi="Times New Roman" w:cs="Times New Roman"/>
          <w:sz w:val="24"/>
          <w:szCs w:val="24"/>
        </w:rPr>
        <w:t>.Е</w:t>
      </w:r>
      <w:proofErr w:type="gramEnd"/>
      <w:r w:rsidRPr="007B63CE">
        <w:rPr>
          <w:rFonts w:ascii="Times New Roman" w:hAnsi="Times New Roman" w:cs="Times New Roman"/>
          <w:sz w:val="24"/>
          <w:szCs w:val="24"/>
        </w:rPr>
        <w:t xml:space="preserve">катеринбурга </w:t>
      </w:r>
      <w:proofErr w:type="spellStart"/>
      <w:r w:rsidRPr="007B63CE">
        <w:rPr>
          <w:rFonts w:ascii="Times New Roman" w:hAnsi="Times New Roman" w:cs="Times New Roman"/>
          <w:sz w:val="24"/>
          <w:szCs w:val="24"/>
        </w:rPr>
        <w:t>ЯкобА.Э</w:t>
      </w:r>
      <w:proofErr w:type="spellEnd"/>
      <w:r w:rsidRPr="007B63CE">
        <w:rPr>
          <w:rFonts w:ascii="Times New Roman" w:hAnsi="Times New Roman" w:cs="Times New Roman"/>
          <w:sz w:val="24"/>
          <w:szCs w:val="24"/>
        </w:rPr>
        <w:t xml:space="preserve">.-   2,64 </w:t>
      </w:r>
      <w:proofErr w:type="spellStart"/>
      <w:r w:rsidRPr="007B63CE">
        <w:rPr>
          <w:rFonts w:ascii="Times New Roman" w:hAnsi="Times New Roman" w:cs="Times New Roman"/>
          <w:sz w:val="24"/>
          <w:szCs w:val="24"/>
        </w:rPr>
        <w:t>млн</w:t>
      </w:r>
      <w:proofErr w:type="spellEnd"/>
      <w:r w:rsidRPr="007B63CE">
        <w:rPr>
          <w:rFonts w:ascii="Times New Roman" w:hAnsi="Times New Roman" w:cs="Times New Roman"/>
          <w:sz w:val="24"/>
          <w:szCs w:val="24"/>
        </w:rPr>
        <w:t xml:space="preserve"> рублей;</w:t>
      </w: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 главы города Кургана Руденко С.В. - 1млн рублей;</w:t>
      </w: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 xml:space="preserve">- мэра города Москвы </w:t>
      </w:r>
      <w:proofErr w:type="spellStart"/>
      <w:r w:rsidRPr="007B63CE">
        <w:rPr>
          <w:rFonts w:ascii="Times New Roman" w:hAnsi="Times New Roman" w:cs="Times New Roman"/>
          <w:sz w:val="24"/>
          <w:szCs w:val="24"/>
        </w:rPr>
        <w:t>Собянина</w:t>
      </w:r>
      <w:proofErr w:type="spellEnd"/>
      <w:r w:rsidRPr="007B63CE">
        <w:rPr>
          <w:rFonts w:ascii="Times New Roman" w:hAnsi="Times New Roman" w:cs="Times New Roman"/>
          <w:sz w:val="24"/>
          <w:szCs w:val="24"/>
        </w:rPr>
        <w:t xml:space="preserve"> С.С. - 7, 214 млн</w:t>
      </w:r>
      <w:proofErr w:type="gramStart"/>
      <w:r w:rsidRPr="007B63CE">
        <w:rPr>
          <w:rFonts w:ascii="Times New Roman" w:hAnsi="Times New Roman" w:cs="Times New Roman"/>
          <w:sz w:val="24"/>
          <w:szCs w:val="24"/>
        </w:rPr>
        <w:t>.р</w:t>
      </w:r>
      <w:proofErr w:type="gramEnd"/>
      <w:r w:rsidRPr="007B63CE">
        <w:rPr>
          <w:rFonts w:ascii="Times New Roman" w:hAnsi="Times New Roman" w:cs="Times New Roman"/>
          <w:sz w:val="24"/>
          <w:szCs w:val="24"/>
        </w:rPr>
        <w:t>ублей;</w:t>
      </w: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 xml:space="preserve">- министра сельского хозяйства правительства РФ Федорова  Н.В. -  4,7 </w:t>
      </w:r>
      <w:proofErr w:type="spellStart"/>
      <w:proofErr w:type="gramStart"/>
      <w:r w:rsidRPr="007B63CE">
        <w:rPr>
          <w:rFonts w:ascii="Times New Roman" w:hAnsi="Times New Roman" w:cs="Times New Roman"/>
          <w:sz w:val="24"/>
          <w:szCs w:val="24"/>
        </w:rPr>
        <w:t>млн</w:t>
      </w:r>
      <w:proofErr w:type="spellEnd"/>
      <w:proofErr w:type="gramEnd"/>
      <w:r w:rsidRPr="007B63CE">
        <w:rPr>
          <w:rFonts w:ascii="Times New Roman" w:hAnsi="Times New Roman" w:cs="Times New Roman"/>
          <w:sz w:val="24"/>
          <w:szCs w:val="24"/>
        </w:rPr>
        <w:t xml:space="preserve"> рублей;</w:t>
      </w:r>
    </w:p>
    <w:p w:rsidR="00433C69" w:rsidRPr="007B63CE" w:rsidRDefault="00433C69" w:rsidP="00433C69">
      <w:pPr>
        <w:pStyle w:val="a3"/>
        <w:jc w:val="both"/>
        <w:rPr>
          <w:rFonts w:ascii="Times New Roman" w:hAnsi="Times New Roman" w:cs="Times New Roman"/>
          <w:color w:val="000000"/>
          <w:sz w:val="24"/>
          <w:szCs w:val="24"/>
          <w:shd w:val="clear" w:color="auto" w:fill="FFFFFF"/>
        </w:rPr>
      </w:pPr>
      <w:r w:rsidRPr="007B63CE">
        <w:rPr>
          <w:rFonts w:ascii="Times New Roman" w:hAnsi="Times New Roman" w:cs="Times New Roman"/>
          <w:sz w:val="24"/>
          <w:szCs w:val="24"/>
        </w:rPr>
        <w:tab/>
        <w:t>- Президента Российской Федерации Путина В.В. –</w:t>
      </w:r>
      <w:r w:rsidRPr="007B63CE">
        <w:rPr>
          <w:rFonts w:ascii="Times New Roman" w:hAnsi="Times New Roman" w:cs="Times New Roman"/>
          <w:color w:val="000000"/>
          <w:sz w:val="24"/>
          <w:szCs w:val="24"/>
          <w:shd w:val="clear" w:color="auto" w:fill="FFFFFF"/>
        </w:rPr>
        <w:t>7,654 млн</w:t>
      </w:r>
      <w:proofErr w:type="gramStart"/>
      <w:r w:rsidRPr="007B63CE">
        <w:rPr>
          <w:rFonts w:ascii="Times New Roman" w:hAnsi="Times New Roman" w:cs="Times New Roman"/>
          <w:color w:val="000000"/>
          <w:sz w:val="24"/>
          <w:szCs w:val="24"/>
          <w:shd w:val="clear" w:color="auto" w:fill="FFFFFF"/>
        </w:rPr>
        <w:t>.р</w:t>
      </w:r>
      <w:proofErr w:type="gramEnd"/>
      <w:r w:rsidRPr="007B63CE">
        <w:rPr>
          <w:rFonts w:ascii="Times New Roman" w:hAnsi="Times New Roman" w:cs="Times New Roman"/>
          <w:color w:val="000000"/>
          <w:sz w:val="24"/>
          <w:szCs w:val="24"/>
          <w:shd w:val="clear" w:color="auto" w:fill="FFFFFF"/>
        </w:rPr>
        <w:t>ублей.</w:t>
      </w:r>
    </w:p>
    <w:p w:rsidR="00433C69" w:rsidRPr="007B63CE" w:rsidRDefault="00433C69" w:rsidP="00433C69">
      <w:pPr>
        <w:pStyle w:val="a3"/>
        <w:jc w:val="both"/>
        <w:rPr>
          <w:rFonts w:ascii="Times New Roman" w:hAnsi="Times New Roman" w:cs="Times New Roman"/>
          <w:color w:val="000000"/>
          <w:sz w:val="24"/>
          <w:szCs w:val="24"/>
          <w:shd w:val="clear" w:color="auto" w:fill="FFFFFF"/>
        </w:rPr>
      </w:pP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 xml:space="preserve">Если принять абстрактный показатель оплаты труда руководящего чиновника </w:t>
      </w:r>
      <w:proofErr w:type="gramStart"/>
      <w:r w:rsidRPr="007B63CE">
        <w:rPr>
          <w:rFonts w:ascii="Times New Roman" w:hAnsi="Times New Roman" w:cs="Times New Roman"/>
          <w:sz w:val="24"/>
          <w:szCs w:val="24"/>
        </w:rPr>
        <w:t>в</w:t>
      </w:r>
      <w:proofErr w:type="gramEnd"/>
      <w:r w:rsidRPr="007B63CE">
        <w:rPr>
          <w:rFonts w:ascii="Times New Roman" w:hAnsi="Times New Roman" w:cs="Times New Roman"/>
          <w:sz w:val="24"/>
          <w:szCs w:val="24"/>
        </w:rPr>
        <w:t xml:space="preserve"> зависимости от численности управляемого населения, то доход главы администрации города Тюмени превышает:</w:t>
      </w: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 доход мэра Москвы в 7 (семь) раз (из расчета численности населения г</w:t>
      </w:r>
      <w:proofErr w:type="gramStart"/>
      <w:r w:rsidRPr="007B63CE">
        <w:rPr>
          <w:rFonts w:ascii="Times New Roman" w:hAnsi="Times New Roman" w:cs="Times New Roman"/>
          <w:sz w:val="24"/>
          <w:szCs w:val="24"/>
        </w:rPr>
        <w:t>.М</w:t>
      </w:r>
      <w:proofErr w:type="gramEnd"/>
      <w:r w:rsidRPr="007B63CE">
        <w:rPr>
          <w:rFonts w:ascii="Times New Roman" w:hAnsi="Times New Roman" w:cs="Times New Roman"/>
          <w:sz w:val="24"/>
          <w:szCs w:val="24"/>
        </w:rPr>
        <w:t>осквы: 12 млн.человек);</w:t>
      </w: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 доход Президента Российской Федерации в 80 (восемьдесят) раз (из расчета численности населения России: 140 млн</w:t>
      </w:r>
      <w:proofErr w:type="gramStart"/>
      <w:r w:rsidRPr="007B63CE">
        <w:rPr>
          <w:rFonts w:ascii="Times New Roman" w:hAnsi="Times New Roman" w:cs="Times New Roman"/>
          <w:sz w:val="24"/>
          <w:szCs w:val="24"/>
        </w:rPr>
        <w:t>.ч</w:t>
      </w:r>
      <w:proofErr w:type="gramEnd"/>
      <w:r w:rsidRPr="007B63CE">
        <w:rPr>
          <w:rFonts w:ascii="Times New Roman" w:hAnsi="Times New Roman" w:cs="Times New Roman"/>
          <w:sz w:val="24"/>
          <w:szCs w:val="24"/>
        </w:rPr>
        <w:t>еловек).</w:t>
      </w:r>
    </w:p>
    <w:p w:rsidR="00433C69" w:rsidRPr="007B63CE" w:rsidRDefault="00433C69" w:rsidP="00433C69">
      <w:pPr>
        <w:pStyle w:val="a3"/>
        <w:jc w:val="both"/>
        <w:rPr>
          <w:rFonts w:ascii="Times New Roman" w:hAnsi="Times New Roman" w:cs="Times New Roman"/>
          <w:sz w:val="24"/>
          <w:szCs w:val="24"/>
        </w:rPr>
      </w:pP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В настоящее время россияне под руководством Президента Российской Федерации Владимира Владимировича Путина в противостоянии воинствующему империализму и экстремизму мобилизуют имеющиеся силы и средства для оказания гуманитарной помощи и военной поддержки братским народам Украины и Сирии.</w:t>
      </w:r>
    </w:p>
    <w:p w:rsidR="00433C69" w:rsidRPr="007B63CE" w:rsidRDefault="00433C69" w:rsidP="00433C69">
      <w:pPr>
        <w:pStyle w:val="a3"/>
        <w:jc w:val="both"/>
        <w:rPr>
          <w:rFonts w:ascii="Times New Roman" w:hAnsi="Times New Roman" w:cs="Times New Roman"/>
          <w:sz w:val="24"/>
          <w:szCs w:val="24"/>
        </w:rPr>
      </w:pP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 xml:space="preserve">12.11.2015г. состоялся Всероссийский форум секретарей местных отделений партии «Единая Россия», основные темы </w:t>
      </w:r>
      <w:proofErr w:type="gramStart"/>
      <w:r w:rsidRPr="007B63CE">
        <w:rPr>
          <w:rFonts w:ascii="Times New Roman" w:hAnsi="Times New Roman" w:cs="Times New Roman"/>
          <w:sz w:val="24"/>
          <w:szCs w:val="24"/>
        </w:rPr>
        <w:t>которого</w:t>
      </w:r>
      <w:proofErr w:type="gramEnd"/>
      <w:r w:rsidRPr="007B63CE">
        <w:rPr>
          <w:rFonts w:ascii="Times New Roman" w:hAnsi="Times New Roman" w:cs="Times New Roman"/>
          <w:sz w:val="24"/>
          <w:szCs w:val="24"/>
        </w:rPr>
        <w:t xml:space="preserve"> были:  </w:t>
      </w:r>
      <w:proofErr w:type="spellStart"/>
      <w:r w:rsidRPr="007B63CE">
        <w:rPr>
          <w:rFonts w:ascii="Times New Roman" w:hAnsi="Times New Roman" w:cs="Times New Roman"/>
          <w:sz w:val="24"/>
          <w:szCs w:val="24"/>
        </w:rPr>
        <w:t>антикоррупционное</w:t>
      </w:r>
      <w:proofErr w:type="spellEnd"/>
      <w:r w:rsidRPr="007B63CE">
        <w:rPr>
          <w:rFonts w:ascii="Times New Roman" w:hAnsi="Times New Roman" w:cs="Times New Roman"/>
          <w:sz w:val="24"/>
          <w:szCs w:val="24"/>
        </w:rPr>
        <w:t xml:space="preserve"> законодательство и выявление достойных людей, способных  представлять интересы избирателей.</w:t>
      </w:r>
    </w:p>
    <w:p w:rsidR="00433C69" w:rsidRPr="007B63CE" w:rsidRDefault="00433C69" w:rsidP="00433C69">
      <w:pPr>
        <w:pStyle w:val="a3"/>
        <w:jc w:val="both"/>
        <w:rPr>
          <w:rFonts w:ascii="Times New Roman" w:hAnsi="Times New Roman" w:cs="Times New Roman"/>
          <w:sz w:val="24"/>
          <w:szCs w:val="24"/>
        </w:rPr>
      </w:pP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Официальные данные о доходах за 2014 год руководящего состава муниципального образования городской округ город Тюмень в сравнении с доходами руководителей Уральского региона:</w:t>
      </w: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 умаляют авторитет органов власти местного самоуправления и причиняют ущерб репутации руководителей органов местного самоуправления;</w:t>
      </w: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 опровергают доверие избирателей к правящей политической партии «Единая Россия» и уверенность в том, что руководители органов местного самоуправления Тюмени ответственны перед населением города.</w:t>
      </w:r>
    </w:p>
    <w:p w:rsidR="00433C69" w:rsidRPr="007B63CE" w:rsidRDefault="00433C69" w:rsidP="00433C69">
      <w:pPr>
        <w:pStyle w:val="a3"/>
        <w:jc w:val="both"/>
        <w:rPr>
          <w:rFonts w:ascii="Times New Roman" w:hAnsi="Times New Roman" w:cs="Times New Roman"/>
          <w:sz w:val="24"/>
          <w:szCs w:val="24"/>
        </w:rPr>
      </w:pP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lastRenderedPageBreak/>
        <w:tab/>
      </w:r>
      <w:proofErr w:type="gramStart"/>
      <w:r w:rsidRPr="007B63CE">
        <w:rPr>
          <w:rFonts w:ascii="Times New Roman" w:hAnsi="Times New Roman" w:cs="Times New Roman"/>
          <w:sz w:val="24"/>
          <w:szCs w:val="24"/>
        </w:rPr>
        <w:t>В 2016 году по сравнению с 2015 годом расходы на содержание (согласно таблицы 32 Пояснительной записки к проекту решения Тюменской городской Думы «О бюджете города Тюмени на 2016 год и на плановый период 2017 и 2018 годов»:</w:t>
      </w:r>
      <w:proofErr w:type="gramEnd"/>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r>
      <w:proofErr w:type="gramStart"/>
      <w:r w:rsidRPr="007B63CE">
        <w:rPr>
          <w:rFonts w:ascii="Times New Roman" w:hAnsi="Times New Roman" w:cs="Times New Roman"/>
          <w:sz w:val="24"/>
          <w:szCs w:val="24"/>
        </w:rPr>
        <w:t>- Тюменской городской Думы сокращены на 10 млн. рублей;</w:t>
      </w:r>
      <w:proofErr w:type="gramEnd"/>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 администрации города Тюмени увеличены на 6 млн</w:t>
      </w:r>
      <w:proofErr w:type="gramStart"/>
      <w:r w:rsidRPr="007B63CE">
        <w:rPr>
          <w:rFonts w:ascii="Times New Roman" w:hAnsi="Times New Roman" w:cs="Times New Roman"/>
          <w:sz w:val="24"/>
          <w:szCs w:val="24"/>
        </w:rPr>
        <w:t>.р</w:t>
      </w:r>
      <w:proofErr w:type="gramEnd"/>
      <w:r w:rsidRPr="007B63CE">
        <w:rPr>
          <w:rFonts w:ascii="Times New Roman" w:hAnsi="Times New Roman" w:cs="Times New Roman"/>
          <w:sz w:val="24"/>
          <w:szCs w:val="24"/>
        </w:rPr>
        <w:t xml:space="preserve">ублей. </w:t>
      </w:r>
    </w:p>
    <w:p w:rsidR="00433C69" w:rsidRPr="007B63CE" w:rsidRDefault="00433C69" w:rsidP="00433C69">
      <w:pPr>
        <w:pStyle w:val="a3"/>
        <w:jc w:val="both"/>
        <w:rPr>
          <w:rFonts w:ascii="Times New Roman" w:hAnsi="Times New Roman" w:cs="Times New Roman"/>
          <w:sz w:val="24"/>
          <w:szCs w:val="24"/>
        </w:rPr>
      </w:pP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t>Увеличение расходов на содержание администрации города Тюмени происходит при упразднении местного самоуправления в г</w:t>
      </w:r>
      <w:proofErr w:type="gramStart"/>
      <w:r w:rsidRPr="007B63CE">
        <w:rPr>
          <w:rFonts w:ascii="Times New Roman" w:hAnsi="Times New Roman" w:cs="Times New Roman"/>
          <w:sz w:val="24"/>
          <w:szCs w:val="24"/>
        </w:rPr>
        <w:t>.Т</w:t>
      </w:r>
      <w:proofErr w:type="gramEnd"/>
      <w:r w:rsidRPr="007B63CE">
        <w:rPr>
          <w:rFonts w:ascii="Times New Roman" w:hAnsi="Times New Roman" w:cs="Times New Roman"/>
          <w:sz w:val="24"/>
          <w:szCs w:val="24"/>
        </w:rPr>
        <w:t xml:space="preserve">юмени путём устранения Администрации г. Тюмени от выполнения обязательств по уборке городской территории и водоснабжению горожан посредством передачи из собственности муниципалитета ОАО «ДЭУ КАО» на </w:t>
      </w:r>
      <w:proofErr w:type="spellStart"/>
      <w:r w:rsidRPr="007B63CE">
        <w:rPr>
          <w:rFonts w:ascii="Times New Roman" w:hAnsi="Times New Roman" w:cs="Times New Roman"/>
          <w:sz w:val="24"/>
          <w:szCs w:val="24"/>
        </w:rPr>
        <w:t>бескомпенсационной</w:t>
      </w:r>
      <w:proofErr w:type="spellEnd"/>
      <w:r w:rsidRPr="007B63CE">
        <w:rPr>
          <w:rFonts w:ascii="Times New Roman" w:hAnsi="Times New Roman" w:cs="Times New Roman"/>
          <w:sz w:val="24"/>
          <w:szCs w:val="24"/>
        </w:rPr>
        <w:t xml:space="preserve"> основе и муниципального имущества в сфере водоснабжения и водоотведения частной коммерческой организации  ООО «Тюмень Водоканал»., конечным получателем прибыли которой является частная компания в оффшорной зоне.</w:t>
      </w:r>
    </w:p>
    <w:p w:rsidR="00433C69" w:rsidRPr="007B63CE" w:rsidRDefault="00433C69" w:rsidP="00433C69">
      <w:pPr>
        <w:pStyle w:val="a3"/>
        <w:jc w:val="both"/>
        <w:rPr>
          <w:rFonts w:ascii="Times New Roman" w:hAnsi="Times New Roman" w:cs="Times New Roman"/>
          <w:sz w:val="24"/>
          <w:szCs w:val="24"/>
        </w:rPr>
      </w:pP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r>
      <w:proofErr w:type="gramStart"/>
      <w:r w:rsidRPr="007B63CE">
        <w:rPr>
          <w:rFonts w:ascii="Times New Roman" w:hAnsi="Times New Roman" w:cs="Times New Roman"/>
          <w:sz w:val="24"/>
          <w:szCs w:val="24"/>
        </w:rPr>
        <w:t xml:space="preserve">На основании выше перечисленного и ст.130 Конституции РФ, в соответствии со ст.ст.5, 11, 13 Положения о бюджетном процессе в городе Тюмени (с изменениями и дополнениями от 24.09.2015г.), утвержденного решением </w:t>
      </w:r>
      <w:proofErr w:type="spellStart"/>
      <w:r w:rsidRPr="007B63CE">
        <w:rPr>
          <w:rFonts w:ascii="Times New Roman" w:hAnsi="Times New Roman" w:cs="Times New Roman"/>
          <w:sz w:val="24"/>
          <w:szCs w:val="24"/>
        </w:rPr>
        <w:t>Тюменскойгородской</w:t>
      </w:r>
      <w:proofErr w:type="spellEnd"/>
      <w:r w:rsidRPr="007B63CE">
        <w:rPr>
          <w:rFonts w:ascii="Times New Roman" w:hAnsi="Times New Roman" w:cs="Times New Roman"/>
          <w:sz w:val="24"/>
          <w:szCs w:val="24"/>
        </w:rPr>
        <w:t xml:space="preserve"> </w:t>
      </w:r>
      <w:proofErr w:type="spellStart"/>
      <w:r w:rsidRPr="007B63CE">
        <w:rPr>
          <w:rFonts w:ascii="Times New Roman" w:hAnsi="Times New Roman" w:cs="Times New Roman"/>
          <w:sz w:val="24"/>
          <w:szCs w:val="24"/>
        </w:rPr>
        <w:t>Думыот</w:t>
      </w:r>
      <w:proofErr w:type="spellEnd"/>
      <w:r w:rsidRPr="007B63CE">
        <w:rPr>
          <w:rFonts w:ascii="Times New Roman" w:hAnsi="Times New Roman" w:cs="Times New Roman"/>
          <w:sz w:val="24"/>
          <w:szCs w:val="24"/>
        </w:rPr>
        <w:t xml:space="preserve"> 30 октября 2007 г. N 697, региональная общественная организация «Тюменский жилищный комитет» </w:t>
      </w:r>
      <w:proofErr w:type="spellStart"/>
      <w:r w:rsidRPr="007B63CE">
        <w:rPr>
          <w:rFonts w:ascii="Times New Roman" w:hAnsi="Times New Roman" w:cs="Times New Roman"/>
          <w:b/>
          <w:sz w:val="24"/>
          <w:szCs w:val="24"/>
        </w:rPr>
        <w:t>ПРОСИТ</w:t>
      </w:r>
      <w:r w:rsidRPr="007B63CE">
        <w:rPr>
          <w:rFonts w:ascii="Times New Roman" w:hAnsi="Times New Roman" w:cs="Times New Roman"/>
          <w:sz w:val="24"/>
          <w:szCs w:val="24"/>
        </w:rPr>
        <w:t>Тюменскую</w:t>
      </w:r>
      <w:proofErr w:type="spellEnd"/>
      <w:r w:rsidRPr="007B63CE">
        <w:rPr>
          <w:rFonts w:ascii="Times New Roman" w:hAnsi="Times New Roman" w:cs="Times New Roman"/>
          <w:sz w:val="24"/>
          <w:szCs w:val="24"/>
        </w:rPr>
        <w:t xml:space="preserve"> городскую Думу принять решение о доработке проекта решения </w:t>
      </w:r>
      <w:proofErr w:type="spellStart"/>
      <w:r w:rsidRPr="007B63CE">
        <w:rPr>
          <w:rFonts w:ascii="Times New Roman" w:hAnsi="Times New Roman" w:cs="Times New Roman"/>
          <w:sz w:val="24"/>
          <w:szCs w:val="24"/>
        </w:rPr>
        <w:t>Тюменскойгородской</w:t>
      </w:r>
      <w:proofErr w:type="spellEnd"/>
      <w:r w:rsidRPr="007B63CE">
        <w:rPr>
          <w:rFonts w:ascii="Times New Roman" w:hAnsi="Times New Roman" w:cs="Times New Roman"/>
          <w:sz w:val="24"/>
          <w:szCs w:val="24"/>
        </w:rPr>
        <w:t xml:space="preserve"> Думы «О бюджете</w:t>
      </w:r>
      <w:proofErr w:type="gramEnd"/>
      <w:r w:rsidRPr="007B63CE">
        <w:rPr>
          <w:rFonts w:ascii="Times New Roman" w:hAnsi="Times New Roman" w:cs="Times New Roman"/>
          <w:sz w:val="24"/>
          <w:szCs w:val="24"/>
        </w:rPr>
        <w:t xml:space="preserve"> </w:t>
      </w:r>
      <w:proofErr w:type="gramStart"/>
      <w:r w:rsidRPr="007B63CE">
        <w:rPr>
          <w:rFonts w:ascii="Times New Roman" w:hAnsi="Times New Roman" w:cs="Times New Roman"/>
          <w:sz w:val="24"/>
          <w:szCs w:val="24"/>
        </w:rPr>
        <w:t xml:space="preserve">города Тюмени на 2016 год и на плановый период 2017 и 2018 годов»» в части </w:t>
      </w:r>
      <w:r w:rsidRPr="007B63CE">
        <w:rPr>
          <w:rFonts w:ascii="Times New Roman" w:hAnsi="Times New Roman" w:cs="Times New Roman"/>
          <w:b/>
          <w:sz w:val="24"/>
          <w:szCs w:val="24"/>
        </w:rPr>
        <w:t>уменьшения расходов на содержание Тюменской городской Думы и администрации города Тюмени</w:t>
      </w:r>
      <w:r w:rsidRPr="007B63CE">
        <w:rPr>
          <w:rFonts w:ascii="Times New Roman" w:hAnsi="Times New Roman" w:cs="Times New Roman"/>
          <w:sz w:val="24"/>
          <w:szCs w:val="24"/>
        </w:rPr>
        <w:t xml:space="preserve">, исключив выплаты, предусмотренные подпунктами 1-4 пункта 5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установленные Постановление </w:t>
      </w:r>
      <w:proofErr w:type="spellStart"/>
      <w:r w:rsidRPr="007B63CE">
        <w:rPr>
          <w:rFonts w:ascii="Times New Roman" w:hAnsi="Times New Roman" w:cs="Times New Roman"/>
          <w:sz w:val="24"/>
          <w:szCs w:val="24"/>
        </w:rPr>
        <w:t>ПравительстваТюменской</w:t>
      </w:r>
      <w:proofErr w:type="spellEnd"/>
      <w:r w:rsidRPr="007B63CE">
        <w:rPr>
          <w:rFonts w:ascii="Times New Roman" w:hAnsi="Times New Roman" w:cs="Times New Roman"/>
          <w:sz w:val="24"/>
          <w:szCs w:val="24"/>
        </w:rPr>
        <w:t xml:space="preserve"> области от 16.06.2009 № 163-п</w:t>
      </w:r>
      <w:proofErr w:type="gramEnd"/>
      <w:r w:rsidRPr="007B63CE">
        <w:rPr>
          <w:rFonts w:ascii="Times New Roman" w:hAnsi="Times New Roman" w:cs="Times New Roman"/>
          <w:sz w:val="24"/>
          <w:szCs w:val="24"/>
        </w:rPr>
        <w:t xml:space="preserve"> (</w:t>
      </w:r>
      <w:proofErr w:type="gramStart"/>
      <w:r w:rsidRPr="007B63CE">
        <w:rPr>
          <w:rFonts w:ascii="Times New Roman" w:hAnsi="Times New Roman" w:cs="Times New Roman"/>
          <w:sz w:val="24"/>
          <w:szCs w:val="24"/>
        </w:rPr>
        <w:t xml:space="preserve">ред. от 17.03.2014), </w:t>
      </w:r>
      <w:proofErr w:type="spellStart"/>
      <w:r w:rsidRPr="007B63CE">
        <w:rPr>
          <w:rFonts w:ascii="Times New Roman" w:hAnsi="Times New Roman" w:cs="Times New Roman"/>
          <w:b/>
          <w:sz w:val="24"/>
          <w:szCs w:val="24"/>
        </w:rPr>
        <w:t>установив</w:t>
      </w:r>
      <w:r w:rsidRPr="002F1B00">
        <w:rPr>
          <w:rFonts w:ascii="Times New Roman" w:hAnsi="Times New Roman" w:cs="Times New Roman"/>
          <w:b/>
          <w:sz w:val="24"/>
          <w:szCs w:val="24"/>
        </w:rPr>
        <w:t>разумные</w:t>
      </w:r>
      <w:proofErr w:type="spellEnd"/>
      <w:r w:rsidRPr="002F1B00">
        <w:rPr>
          <w:rFonts w:ascii="Times New Roman" w:hAnsi="Times New Roman" w:cs="Times New Roman"/>
          <w:b/>
          <w:sz w:val="24"/>
          <w:szCs w:val="24"/>
        </w:rPr>
        <w:t xml:space="preserve"> выплаты</w:t>
      </w:r>
      <w:r w:rsidRPr="007B63CE">
        <w:rPr>
          <w:rFonts w:ascii="Times New Roman" w:hAnsi="Times New Roman" w:cs="Times New Roman"/>
          <w:sz w:val="24"/>
          <w:szCs w:val="24"/>
        </w:rPr>
        <w:t xml:space="preserve"> депутатам, выборным должностным лицам местного самоуправления, осуществляющим свои полномочия на постоянной основе, главе муниципального образования, являющимся главой муниципального образования, главе администрации муниципального образования и </w:t>
      </w:r>
      <w:bookmarkStart w:id="0" w:name="_GoBack"/>
      <w:r w:rsidRPr="002F1B00">
        <w:rPr>
          <w:rFonts w:ascii="Times New Roman" w:hAnsi="Times New Roman" w:cs="Times New Roman"/>
          <w:b/>
          <w:sz w:val="24"/>
          <w:szCs w:val="24"/>
        </w:rPr>
        <w:t>сопоставимые</w:t>
      </w:r>
      <w:bookmarkEnd w:id="0"/>
      <w:r w:rsidRPr="007B63CE">
        <w:rPr>
          <w:rFonts w:ascii="Times New Roman" w:hAnsi="Times New Roman" w:cs="Times New Roman"/>
          <w:sz w:val="24"/>
          <w:szCs w:val="24"/>
        </w:rPr>
        <w:t xml:space="preserve"> в субъектах Уральского федерального региона без учета районных коэффициентов  и северных надбавок. </w:t>
      </w:r>
      <w:proofErr w:type="gramEnd"/>
    </w:p>
    <w:p w:rsidR="00433C69" w:rsidRDefault="00433C69" w:rsidP="00433C69">
      <w:pPr>
        <w:pStyle w:val="a3"/>
        <w:jc w:val="both"/>
        <w:rPr>
          <w:rFonts w:ascii="Times New Roman" w:hAnsi="Times New Roman" w:cs="Times New Roman"/>
          <w:sz w:val="24"/>
          <w:szCs w:val="24"/>
        </w:rPr>
      </w:pPr>
    </w:p>
    <w:p w:rsidR="00433C69" w:rsidRPr="007B63CE" w:rsidRDefault="00433C69" w:rsidP="00433C69">
      <w:pPr>
        <w:pStyle w:val="a3"/>
        <w:jc w:val="both"/>
        <w:rPr>
          <w:rFonts w:ascii="Times New Roman" w:hAnsi="Times New Roman" w:cs="Times New Roman"/>
          <w:sz w:val="24"/>
          <w:szCs w:val="24"/>
        </w:rPr>
      </w:pPr>
    </w:p>
    <w:p w:rsidR="00433C69" w:rsidRPr="007B63CE" w:rsidRDefault="00433C69" w:rsidP="00433C69">
      <w:pPr>
        <w:pStyle w:val="a3"/>
        <w:jc w:val="both"/>
        <w:rPr>
          <w:rFonts w:ascii="Times New Roman" w:hAnsi="Times New Roman" w:cs="Times New Roman"/>
          <w:sz w:val="24"/>
          <w:szCs w:val="24"/>
        </w:rPr>
      </w:pPr>
      <w:r w:rsidRPr="007B63CE">
        <w:rPr>
          <w:rFonts w:ascii="Times New Roman" w:hAnsi="Times New Roman" w:cs="Times New Roman"/>
          <w:sz w:val="24"/>
          <w:szCs w:val="24"/>
        </w:rPr>
        <w:tab/>
      </w:r>
      <w:r w:rsidRPr="007B63CE">
        <w:rPr>
          <w:rFonts w:ascii="Times New Roman" w:hAnsi="Times New Roman" w:cs="Times New Roman"/>
          <w:sz w:val="24"/>
          <w:szCs w:val="24"/>
        </w:rPr>
        <w:tab/>
        <w:t>Председатель РОО ТЖК</w:t>
      </w:r>
      <w:r w:rsidRPr="007B63CE">
        <w:rPr>
          <w:rFonts w:ascii="Times New Roman" w:hAnsi="Times New Roman" w:cs="Times New Roman"/>
          <w:sz w:val="24"/>
          <w:szCs w:val="24"/>
        </w:rPr>
        <w:tab/>
      </w:r>
      <w:r w:rsidRPr="007B63CE">
        <w:rPr>
          <w:rFonts w:ascii="Times New Roman" w:hAnsi="Times New Roman" w:cs="Times New Roman"/>
          <w:sz w:val="24"/>
          <w:szCs w:val="24"/>
        </w:rPr>
        <w:tab/>
      </w:r>
      <w:r w:rsidRPr="007B63CE">
        <w:rPr>
          <w:rFonts w:ascii="Times New Roman" w:hAnsi="Times New Roman" w:cs="Times New Roman"/>
          <w:sz w:val="24"/>
          <w:szCs w:val="24"/>
        </w:rPr>
        <w:tab/>
      </w:r>
      <w:r w:rsidRPr="007B63CE">
        <w:rPr>
          <w:rFonts w:ascii="Times New Roman" w:hAnsi="Times New Roman" w:cs="Times New Roman"/>
          <w:sz w:val="24"/>
          <w:szCs w:val="24"/>
        </w:rPr>
        <w:tab/>
      </w:r>
      <w:r w:rsidRPr="007B63CE">
        <w:rPr>
          <w:rFonts w:ascii="Times New Roman" w:hAnsi="Times New Roman" w:cs="Times New Roman"/>
          <w:sz w:val="24"/>
          <w:szCs w:val="24"/>
        </w:rPr>
        <w:tab/>
        <w:t>Ю.В.Рябцев</w:t>
      </w:r>
    </w:p>
    <w:p w:rsidR="00B06D22" w:rsidRDefault="00B06D22"/>
    <w:sectPr w:rsidR="00B06D22" w:rsidSect="007B63CE">
      <w:footerReference w:type="default" r:id="rId4"/>
      <w:pgSz w:w="11906" w:h="16838"/>
      <w:pgMar w:top="567" w:right="567" w:bottom="993" w:left="153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593279"/>
      <w:docPartObj>
        <w:docPartGallery w:val="Page Numbers (Bottom of Page)"/>
        <w:docPartUnique/>
      </w:docPartObj>
    </w:sdtPr>
    <w:sdtEndPr/>
    <w:sdtContent>
      <w:p w:rsidR="00085698" w:rsidRDefault="00433C69">
        <w:pPr>
          <w:pStyle w:val="a4"/>
          <w:jc w:val="right"/>
        </w:pPr>
        <w:r>
          <w:fldChar w:fldCharType="begin"/>
        </w:r>
        <w:r>
          <w:instrText>PAGE   \* MERGEFORMAT</w:instrText>
        </w:r>
        <w:r>
          <w:fldChar w:fldCharType="separate"/>
        </w:r>
        <w:r>
          <w:rPr>
            <w:noProof/>
          </w:rPr>
          <w:t>3</w:t>
        </w:r>
        <w:r>
          <w:fldChar w:fldCharType="end"/>
        </w:r>
      </w:p>
    </w:sdtContent>
  </w:sdt>
  <w:p w:rsidR="00085698" w:rsidRDefault="00433C69">
    <w:pPr>
      <w:pStyle w:val="a4"/>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433C69"/>
    <w:rsid w:val="00433C69"/>
    <w:rsid w:val="00B06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33C69"/>
    <w:pPr>
      <w:spacing w:after="0" w:line="240" w:lineRule="auto"/>
    </w:pPr>
  </w:style>
  <w:style w:type="character" w:customStyle="1" w:styleId="310pt">
    <w:name w:val="Основной текст (3) + 10 pt;Не курсив"/>
    <w:basedOn w:val="a0"/>
    <w:rsid w:val="00433C69"/>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211pt">
    <w:name w:val="Основной текст (2) + 11 pt;Курсив"/>
    <w:basedOn w:val="a0"/>
    <w:rsid w:val="00433C69"/>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styleId="a4">
    <w:name w:val="footer"/>
    <w:basedOn w:val="a"/>
    <w:link w:val="a5"/>
    <w:uiPriority w:val="99"/>
    <w:unhideWhenUsed/>
    <w:rsid w:val="00433C6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433C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1264</Words>
  <Characters>7207</Characters>
  <Application>Microsoft Office Word</Application>
  <DocSecurity>0</DocSecurity>
  <Lines>60</Lines>
  <Paragraphs>16</Paragraphs>
  <ScaleCrop>false</ScaleCrop>
  <Company/>
  <LinksUpToDate>false</LinksUpToDate>
  <CharactersWithSpaces>8455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Вова</cp:lastModifiedBy>
  <cp:revision>1</cp:revision>
  <dcterms:created xsi:type="dcterms:W3CDTF">2015-11-19T08:01:00Z</dcterms:created>
  <dcterms:modified xsi:type="dcterms:W3CDTF">2015-11-19T08:02:00Z</dcterms:modified>
</cp:coreProperties>
</file>